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8E855076-DF96-4DBF-92EC-3D632674B3B2}"/>
            <w:text/>
          </w:sdtPr>
          <w:sdtContent>
            <w:p w:rsidR="00753423" w:rsidRDefault="002B5A09">
              <w:pPr>
                <w:pStyle w:val="Publishwithline"/>
              </w:pPr>
              <w:r>
                <w:t>Aortic Dissection</w:t>
              </w:r>
            </w:p>
          </w:sdtContent>
        </w:sdt>
        <w:p w:rsidR="00753423" w:rsidRDefault="00753423">
          <w:pPr>
            <w:pStyle w:val="underline"/>
          </w:pPr>
        </w:p>
        <w:p w:rsidR="00753423" w:rsidRDefault="00753423">
          <w:pPr>
            <w:pStyle w:val="PadderBetweenControlandBody"/>
          </w:pPr>
        </w:p>
      </w:sdtContent>
    </w:sdt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b/>
          <w:bCs/>
          <w:szCs w:val="22"/>
        </w:rPr>
      </w:pPr>
      <w:r w:rsidRPr="002B5A09">
        <w:rPr>
          <w:rFonts w:ascii="Calibri" w:eastAsia="Times New Roman" w:hAnsi="Calibri" w:cs="Times New Roman"/>
          <w:b/>
          <w:bCs/>
          <w:szCs w:val="22"/>
        </w:rPr>
        <w:t>Risk Factors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HYPERTENSION (70-90% cases)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proofErr w:type="spellStart"/>
      <w:r w:rsidRPr="002B5A09">
        <w:rPr>
          <w:rFonts w:ascii="Calibri" w:eastAsia="Times New Roman" w:hAnsi="Calibri" w:cs="Times New Roman"/>
          <w:szCs w:val="22"/>
        </w:rPr>
        <w:t>Marfans</w:t>
      </w:r>
      <w:proofErr w:type="spellEnd"/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Ehlers-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Danlos</w:t>
      </w:r>
      <w:proofErr w:type="spellEnd"/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 xml:space="preserve">Congenital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coarctation</w:t>
      </w:r>
      <w:proofErr w:type="spellEnd"/>
      <w:r w:rsidRPr="002B5A09">
        <w:rPr>
          <w:rFonts w:ascii="Calibri" w:eastAsia="Times New Roman" w:hAnsi="Calibri" w:cs="Times New Roman"/>
          <w:szCs w:val="22"/>
        </w:rPr>
        <w:t xml:space="preserve">/aortic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stenosis</w:t>
      </w:r>
      <w:proofErr w:type="spellEnd"/>
      <w:r w:rsidRPr="002B5A09">
        <w:rPr>
          <w:rFonts w:ascii="Calibri" w:eastAsia="Times New Roman" w:hAnsi="Calibri" w:cs="Times New Roman"/>
          <w:szCs w:val="22"/>
        </w:rPr>
        <w:t>/bicuspid aortic valve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Cocaine use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Pregnancy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 xml:space="preserve">Giant cell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arteritis</w:t>
      </w:r>
      <w:proofErr w:type="spellEnd"/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color w:val="808080"/>
          <w:sz w:val="20"/>
        </w:rPr>
      </w:pPr>
      <w:r w:rsidRPr="002B5A09">
        <w:rPr>
          <w:rFonts w:ascii="Calibri" w:eastAsia="Times New Roman" w:hAnsi="Calibri" w:cs="Times New Roman"/>
          <w:color w:val="808080"/>
          <w:sz w:val="20"/>
        </w:rPr>
        <w:t>13 January 2008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color w:val="808080"/>
          <w:sz w:val="20"/>
        </w:rPr>
      </w:pPr>
      <w:r w:rsidRPr="002B5A09">
        <w:rPr>
          <w:rFonts w:ascii="Calibri" w:eastAsia="Times New Roman" w:hAnsi="Calibri" w:cs="Times New Roman"/>
          <w:color w:val="808080"/>
          <w:sz w:val="20"/>
        </w:rPr>
        <w:t>12:01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</w:pPr>
      <w:r w:rsidRPr="002B5A09"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  <w:t>Commonest aortic emergency 3x more common than AAA rupture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 xml:space="preserve"> </w:t>
      </w:r>
    </w:p>
    <w:p w:rsidR="002B5A09" w:rsidRPr="002B5A09" w:rsidRDefault="002B5A09" w:rsidP="002B5A09">
      <w:pPr>
        <w:spacing w:after="0"/>
        <w:ind w:left="392"/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</w:pPr>
      <w:r w:rsidRPr="002B5A09"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  <w:t xml:space="preserve">History: </w:t>
      </w:r>
    </w:p>
    <w:p w:rsidR="002B5A09" w:rsidRPr="002B5A09" w:rsidRDefault="002B5A09" w:rsidP="002B5A09">
      <w:pPr>
        <w:spacing w:after="0"/>
        <w:ind w:left="392"/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</w:pPr>
      <w:r w:rsidRPr="002B5A09"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  <w:t>Pain</w:t>
      </w:r>
    </w:p>
    <w:p w:rsidR="002B5A09" w:rsidRPr="002B5A09" w:rsidRDefault="002B5A09" w:rsidP="002B5A09">
      <w:pPr>
        <w:numPr>
          <w:ilvl w:val="1"/>
          <w:numId w:val="1"/>
        </w:numPr>
        <w:spacing w:after="0"/>
        <w:ind w:left="824"/>
        <w:textAlignment w:val="center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90% worst ever pain</w:t>
      </w:r>
    </w:p>
    <w:p w:rsidR="002B5A09" w:rsidRPr="002B5A09" w:rsidRDefault="002B5A09" w:rsidP="002B5A09">
      <w:pPr>
        <w:numPr>
          <w:ilvl w:val="1"/>
          <w:numId w:val="1"/>
        </w:numPr>
        <w:spacing w:after="0"/>
        <w:ind w:left="824"/>
        <w:textAlignment w:val="center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85% abrupt onset</w:t>
      </w:r>
    </w:p>
    <w:p w:rsidR="002B5A09" w:rsidRPr="002B5A09" w:rsidRDefault="002B5A09" w:rsidP="002B5A09">
      <w:pPr>
        <w:numPr>
          <w:ilvl w:val="1"/>
          <w:numId w:val="1"/>
        </w:numPr>
        <w:spacing w:after="0"/>
        <w:ind w:left="824"/>
        <w:textAlignment w:val="center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Tearing pain described 51%</w:t>
      </w:r>
    </w:p>
    <w:p w:rsidR="002B5A09" w:rsidRPr="002B5A09" w:rsidRDefault="002B5A09" w:rsidP="002B5A09">
      <w:pPr>
        <w:numPr>
          <w:ilvl w:val="1"/>
          <w:numId w:val="1"/>
        </w:numPr>
        <w:spacing w:after="0"/>
        <w:ind w:left="824"/>
        <w:textAlignment w:val="center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Sharp in 64%</w:t>
      </w:r>
    </w:p>
    <w:p w:rsidR="002B5A09" w:rsidRPr="002B5A09" w:rsidRDefault="002B5A09" w:rsidP="002B5A09">
      <w:pPr>
        <w:numPr>
          <w:ilvl w:val="1"/>
          <w:numId w:val="1"/>
        </w:numPr>
        <w:spacing w:after="0"/>
        <w:ind w:left="824"/>
        <w:textAlignment w:val="center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Maximal at onset</w:t>
      </w:r>
    </w:p>
    <w:p w:rsidR="002B5A09" w:rsidRPr="002B5A09" w:rsidRDefault="002B5A09" w:rsidP="002B5A09">
      <w:pPr>
        <w:spacing w:after="0"/>
        <w:ind w:left="392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Risk Factors</w:t>
      </w:r>
    </w:p>
    <w:p w:rsidR="002B5A09" w:rsidRPr="002B5A09" w:rsidRDefault="002B5A09" w:rsidP="002B5A09">
      <w:pPr>
        <w:spacing w:after="0"/>
        <w:ind w:left="392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Effect of side branches</w:t>
      </w:r>
    </w:p>
    <w:p w:rsidR="002B5A09" w:rsidRPr="002B5A09" w:rsidRDefault="002B5A09" w:rsidP="002B5A09">
      <w:pPr>
        <w:numPr>
          <w:ilvl w:val="0"/>
          <w:numId w:val="2"/>
        </w:numPr>
        <w:spacing w:after="0"/>
        <w:ind w:left="392"/>
        <w:textAlignment w:val="center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Coma/Stroke(20% present)</w:t>
      </w:r>
    </w:p>
    <w:p w:rsidR="002B5A09" w:rsidRPr="002B5A09" w:rsidRDefault="002B5A09" w:rsidP="002B5A09">
      <w:pPr>
        <w:numPr>
          <w:ilvl w:val="0"/>
          <w:numId w:val="2"/>
        </w:numPr>
        <w:spacing w:after="0"/>
        <w:ind w:left="392"/>
        <w:textAlignment w:val="center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Limb paraplegia</w:t>
      </w:r>
    </w:p>
    <w:p w:rsidR="002B5A09" w:rsidRPr="002B5A09" w:rsidRDefault="002B5A09" w:rsidP="002B5A09">
      <w:pPr>
        <w:spacing w:after="0"/>
        <w:ind w:left="392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Syncope 10%</w:t>
      </w:r>
    </w:p>
    <w:p w:rsidR="002B5A09" w:rsidRPr="002B5A09" w:rsidRDefault="002B5A09" w:rsidP="002B5A09">
      <w:pPr>
        <w:spacing w:after="0"/>
        <w:ind w:left="392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 </w:t>
      </w:r>
    </w:p>
    <w:p w:rsidR="002B5A09" w:rsidRPr="002B5A09" w:rsidRDefault="002B5A09" w:rsidP="002B5A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4775" cy="3038475"/>
            <wp:effectExtent l="19050" t="0" r="9525" b="0"/>
            <wp:docPr id="1" name="Picture 1" descr="C:\Users\ADMINI~1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Examination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No diagnostic features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Blood Pressure maybe increased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&gt;20 mmHg difference between arms significant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Unequal pulses seen &lt;40%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 xml:space="preserve">Aortic valve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incompetance</w:t>
      </w:r>
      <w:proofErr w:type="spellEnd"/>
      <w:r w:rsidRPr="002B5A09">
        <w:rPr>
          <w:rFonts w:ascii="Calibri" w:eastAsia="Times New Roman" w:hAnsi="Calibri" w:cs="Times New Roman"/>
          <w:szCs w:val="22"/>
        </w:rPr>
        <w:t xml:space="preserve"> 32% murmur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Horner's syndrome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 xml:space="preserve">Signs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tamponade</w:t>
      </w:r>
      <w:proofErr w:type="spellEnd"/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Signs branch occlusion CVA/paraplegia</w:t>
      </w:r>
    </w:p>
    <w:p w:rsidR="002B5A09" w:rsidRPr="002B5A09" w:rsidRDefault="002B5A09" w:rsidP="002B5A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5A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5A09" w:rsidRPr="002B5A09" w:rsidRDefault="002B5A09" w:rsidP="002B5A09">
      <w:pPr>
        <w:spacing w:after="0"/>
        <w:ind w:left="147"/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</w:pPr>
      <w:proofErr w:type="spellStart"/>
      <w:r w:rsidRPr="002B5A09"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  <w:t>Investiagtions</w:t>
      </w:r>
      <w:proofErr w:type="spellEnd"/>
      <w:r w:rsidRPr="002B5A09">
        <w:rPr>
          <w:rFonts w:ascii="Calibri" w:eastAsia="Times New Roman" w:hAnsi="Calibri" w:cs="Times New Roman"/>
          <w:b/>
          <w:bCs/>
          <w:color w:val="000080"/>
          <w:szCs w:val="22"/>
          <w:lang w:val="en-US"/>
        </w:rPr>
        <w:t xml:space="preserve">: </w:t>
      </w:r>
    </w:p>
    <w:p w:rsidR="002B5A09" w:rsidRPr="002B5A09" w:rsidRDefault="002B5A09" w:rsidP="002B5A09">
      <w:pPr>
        <w:spacing w:after="0"/>
        <w:ind w:left="579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Need diagnostic if suspected Normal CXR unable Rule out</w:t>
      </w:r>
    </w:p>
    <w:p w:rsidR="002B5A09" w:rsidRPr="002B5A09" w:rsidRDefault="002B5A09" w:rsidP="002B5A09">
      <w:pPr>
        <w:spacing w:after="0"/>
        <w:ind w:left="579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TOE/spiral CT Ix of choice in ED</w:t>
      </w:r>
    </w:p>
    <w:p w:rsidR="002B5A09" w:rsidRPr="002B5A09" w:rsidRDefault="002B5A09" w:rsidP="002B5A09">
      <w:pPr>
        <w:spacing w:after="0"/>
        <w:ind w:left="579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 xml:space="preserve">MRI has role </w:t>
      </w:r>
    </w:p>
    <w:p w:rsidR="002B5A09" w:rsidRPr="002B5A09" w:rsidRDefault="002B5A09" w:rsidP="002B5A09">
      <w:pPr>
        <w:spacing w:after="0"/>
        <w:ind w:left="579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CXR multitude signs 12% normal</w:t>
      </w:r>
    </w:p>
    <w:p w:rsidR="002B5A09" w:rsidRPr="002B5A09" w:rsidRDefault="002B5A09" w:rsidP="002B5A09">
      <w:pPr>
        <w:spacing w:after="0"/>
        <w:ind w:left="579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CXR signs</w:t>
      </w:r>
    </w:p>
    <w:p w:rsidR="002B5A09" w:rsidRPr="002B5A09" w:rsidRDefault="002B5A09" w:rsidP="002B5A09">
      <w:pPr>
        <w:numPr>
          <w:ilvl w:val="1"/>
          <w:numId w:val="3"/>
        </w:numPr>
        <w:spacing w:after="0"/>
        <w:ind w:left="579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 xml:space="preserve">Widened </w:t>
      </w:r>
      <w:proofErr w:type="spellStart"/>
      <w:r w:rsidRPr="002B5A09">
        <w:rPr>
          <w:rFonts w:ascii="Calibri" w:eastAsia="Times New Roman" w:hAnsi="Calibri" w:cs="Times New Roman"/>
          <w:szCs w:val="22"/>
          <w:lang w:val="en-US"/>
        </w:rPr>
        <w:t>mediatinum</w:t>
      </w:r>
      <w:proofErr w:type="spellEnd"/>
      <w:r w:rsidRPr="002B5A09">
        <w:rPr>
          <w:rFonts w:ascii="Calibri" w:eastAsia="Times New Roman" w:hAnsi="Calibri" w:cs="Times New Roman"/>
          <w:szCs w:val="22"/>
          <w:lang w:val="en-US"/>
        </w:rPr>
        <w:t xml:space="preserve"> &gt;8mm at carina</w:t>
      </w:r>
    </w:p>
    <w:p w:rsidR="002B5A09" w:rsidRPr="002B5A09" w:rsidRDefault="002B5A09" w:rsidP="002B5A09">
      <w:pPr>
        <w:numPr>
          <w:ilvl w:val="1"/>
          <w:numId w:val="3"/>
        </w:numPr>
        <w:spacing w:after="0"/>
        <w:ind w:left="579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 xml:space="preserve">Calcium sign &gt;5mm between </w:t>
      </w:r>
      <w:proofErr w:type="spellStart"/>
      <w:r w:rsidRPr="002B5A09">
        <w:rPr>
          <w:rFonts w:ascii="Calibri" w:eastAsia="Times New Roman" w:hAnsi="Calibri" w:cs="Times New Roman"/>
          <w:szCs w:val="22"/>
          <w:lang w:val="en-US"/>
        </w:rPr>
        <w:t>intimal</w:t>
      </w:r>
      <w:proofErr w:type="spellEnd"/>
      <w:r w:rsidRPr="002B5A09">
        <w:rPr>
          <w:rFonts w:ascii="Calibri" w:eastAsia="Times New Roman" w:hAnsi="Calibri" w:cs="Times New Roman"/>
          <w:szCs w:val="22"/>
          <w:lang w:val="en-US"/>
        </w:rPr>
        <w:t xml:space="preserve"> calcium and shadow outer wall</w:t>
      </w:r>
    </w:p>
    <w:p w:rsidR="002B5A09" w:rsidRPr="002B5A09" w:rsidRDefault="002B5A09" w:rsidP="002B5A09">
      <w:pPr>
        <w:numPr>
          <w:ilvl w:val="1"/>
          <w:numId w:val="3"/>
        </w:numPr>
        <w:spacing w:after="0"/>
        <w:ind w:left="579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NG/trachea deviated to right</w:t>
      </w:r>
    </w:p>
    <w:p w:rsidR="002B5A09" w:rsidRPr="002B5A09" w:rsidRDefault="002B5A09" w:rsidP="002B5A09">
      <w:pPr>
        <w:numPr>
          <w:ilvl w:val="1"/>
          <w:numId w:val="3"/>
        </w:numPr>
        <w:spacing w:after="0"/>
        <w:ind w:left="579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Distortion Left main bronchus</w:t>
      </w:r>
    </w:p>
    <w:p w:rsidR="002B5A09" w:rsidRPr="002B5A09" w:rsidRDefault="002B5A09" w:rsidP="002B5A09">
      <w:pPr>
        <w:numPr>
          <w:ilvl w:val="1"/>
          <w:numId w:val="3"/>
        </w:numPr>
        <w:spacing w:after="0"/>
        <w:ind w:left="579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Double density aorta</w:t>
      </w:r>
    </w:p>
    <w:p w:rsidR="002B5A09" w:rsidRPr="002B5A09" w:rsidRDefault="002B5A09" w:rsidP="002B5A09">
      <w:pPr>
        <w:numPr>
          <w:ilvl w:val="1"/>
          <w:numId w:val="3"/>
        </w:numPr>
        <w:spacing w:after="0"/>
        <w:ind w:left="579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Pleural effusion (left)</w:t>
      </w:r>
    </w:p>
    <w:p w:rsidR="002B5A09" w:rsidRPr="002B5A09" w:rsidRDefault="002B5A09" w:rsidP="002B5A09">
      <w:pPr>
        <w:numPr>
          <w:ilvl w:val="1"/>
          <w:numId w:val="3"/>
        </w:numPr>
        <w:spacing w:after="0"/>
        <w:ind w:left="579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>Blurred aortic knob</w:t>
      </w:r>
    </w:p>
    <w:p w:rsidR="002B5A09" w:rsidRPr="002B5A09" w:rsidRDefault="002B5A09" w:rsidP="002B5A09">
      <w:pPr>
        <w:spacing w:after="0"/>
        <w:ind w:left="147"/>
        <w:rPr>
          <w:rFonts w:ascii="Calibri" w:eastAsia="Times New Roman" w:hAnsi="Calibri" w:cs="Times New Roman"/>
          <w:szCs w:val="22"/>
          <w:lang w:val="en-US"/>
        </w:rPr>
      </w:pPr>
      <w:r w:rsidRPr="002B5A09">
        <w:rPr>
          <w:rFonts w:ascii="Calibri" w:eastAsia="Times New Roman" w:hAnsi="Calibri" w:cs="Times New Roman"/>
          <w:szCs w:val="22"/>
          <w:lang w:val="en-US"/>
        </w:rPr>
        <w:t xml:space="preserve">ECG may show LVH only 0.9-2.4% have ECG changes of AMI 10-40% some </w:t>
      </w:r>
      <w:proofErr w:type="spellStart"/>
      <w:r w:rsidRPr="002B5A09">
        <w:rPr>
          <w:rFonts w:ascii="Calibri" w:eastAsia="Times New Roman" w:hAnsi="Calibri" w:cs="Times New Roman"/>
          <w:szCs w:val="22"/>
          <w:lang w:val="en-US"/>
        </w:rPr>
        <w:t>ischaemic</w:t>
      </w:r>
      <w:proofErr w:type="spellEnd"/>
      <w:r w:rsidRPr="002B5A09">
        <w:rPr>
          <w:rFonts w:ascii="Calibri" w:eastAsia="Times New Roman" w:hAnsi="Calibri" w:cs="Times New Roman"/>
          <w:szCs w:val="22"/>
          <w:lang w:val="en-US"/>
        </w:rPr>
        <w:t xml:space="preserve"> features</w:t>
      </w:r>
    </w:p>
    <w:p w:rsidR="002B5A09" w:rsidRPr="002B5A09" w:rsidRDefault="002B5A09" w:rsidP="002B5A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2924175"/>
            <wp:effectExtent l="19050" t="0" r="0" b="0"/>
            <wp:docPr id="2" name="Picture 2" descr="C:\Users\ADMINI~1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09" w:rsidRPr="002B5A09" w:rsidRDefault="002B5A09" w:rsidP="002B5A09">
      <w:pPr>
        <w:spacing w:after="0"/>
        <w:ind w:left="29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Pr="002B5A09" w:rsidRDefault="002B5A09" w:rsidP="002B5A09">
      <w:pPr>
        <w:spacing w:after="0"/>
        <w:ind w:lef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2771775"/>
            <wp:effectExtent l="19050" t="0" r="0" b="0"/>
            <wp:docPr id="3" name="Picture 3" descr="C:\Users\ADMINI~1\AppData\Local\Temp\msohtmlclip1\01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msohtmlclip1\01\clip_image0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09" w:rsidRPr="002B5A09" w:rsidRDefault="002B5A09" w:rsidP="002B5A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2362200"/>
            <wp:effectExtent l="19050" t="0" r="0" b="0"/>
            <wp:docPr id="4" name="Picture 4" descr="C:\Users\ADMINI~1\AppData\Local\Temp\msohtmlclip1\01\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msohtmlclip1\01\clip_image0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TOE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Pr="002B5A09" w:rsidRDefault="002B5A09" w:rsidP="002B5A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066925"/>
            <wp:effectExtent l="19050" t="0" r="0" b="0"/>
            <wp:docPr id="5" name="Picture 5" descr="C:\Users\ADMINI~1\AppData\Local\Temp\msohtmlclip1\01\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msohtmlclip1\01\clip_image0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proofErr w:type="spellStart"/>
      <w:r w:rsidRPr="002B5A09">
        <w:rPr>
          <w:rFonts w:ascii="Calibri" w:eastAsia="Times New Roman" w:hAnsi="Calibri" w:cs="Times New Roman"/>
          <w:szCs w:val="22"/>
        </w:rPr>
        <w:t>Intimal</w:t>
      </w:r>
      <w:proofErr w:type="spellEnd"/>
      <w:r w:rsidRPr="002B5A09">
        <w:rPr>
          <w:rFonts w:ascii="Calibri" w:eastAsia="Times New Roman" w:hAnsi="Calibri" w:cs="Times New Roman"/>
          <w:szCs w:val="22"/>
        </w:rPr>
        <w:t xml:space="preserve"> Flap ascending and descending aorta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Treatment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 xml:space="preserve">Reduce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afterload</w:t>
      </w:r>
      <w:proofErr w:type="spellEnd"/>
      <w:r w:rsidRPr="002B5A09">
        <w:rPr>
          <w:rFonts w:ascii="Calibri" w:eastAsia="Times New Roman" w:hAnsi="Calibri" w:cs="Times New Roman"/>
          <w:szCs w:val="22"/>
        </w:rPr>
        <w:t xml:space="preserve"> and force of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ventricualtr</w:t>
      </w:r>
      <w:proofErr w:type="spellEnd"/>
      <w:r w:rsidRPr="002B5A09">
        <w:rPr>
          <w:rFonts w:ascii="Calibri" w:eastAsia="Times New Roman" w:hAnsi="Calibri" w:cs="Times New Roman"/>
          <w:szCs w:val="22"/>
        </w:rPr>
        <w:t xml:space="preserve"> contraction aim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B Blockers treatment of choice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Aim HR 60-80 SBP 100-120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 xml:space="preserve">Sodium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nitropusside</w:t>
      </w:r>
      <w:proofErr w:type="spellEnd"/>
      <w:r w:rsidRPr="002B5A09">
        <w:rPr>
          <w:rFonts w:ascii="Calibri" w:eastAsia="Times New Roman" w:hAnsi="Calibri" w:cs="Times New Roman"/>
          <w:szCs w:val="22"/>
        </w:rPr>
        <w:t xml:space="preserve"> alternative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 xml:space="preserve">Also GTN but may get reflex </w:t>
      </w:r>
      <w:proofErr w:type="spellStart"/>
      <w:r w:rsidRPr="002B5A09">
        <w:rPr>
          <w:rFonts w:ascii="Calibri" w:eastAsia="Times New Roman" w:hAnsi="Calibri" w:cs="Times New Roman"/>
          <w:szCs w:val="22"/>
        </w:rPr>
        <w:t>tachy</w:t>
      </w:r>
      <w:proofErr w:type="spellEnd"/>
      <w:r w:rsidRPr="002B5A09">
        <w:rPr>
          <w:rFonts w:ascii="Calibri" w:eastAsia="Times New Roman" w:hAnsi="Calibri" w:cs="Times New Roman"/>
          <w:szCs w:val="22"/>
        </w:rPr>
        <w:t xml:space="preserve"> so give B blocker as well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Analgesia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proofErr w:type="gramStart"/>
      <w:r w:rsidRPr="002B5A09">
        <w:rPr>
          <w:rFonts w:ascii="Calibri" w:eastAsia="Times New Roman" w:hAnsi="Calibri" w:cs="Times New Roman"/>
          <w:szCs w:val="22"/>
        </w:rPr>
        <w:t>Iv</w:t>
      </w:r>
      <w:proofErr w:type="gramEnd"/>
      <w:r w:rsidRPr="002B5A09">
        <w:rPr>
          <w:rFonts w:ascii="Calibri" w:eastAsia="Times New Roman" w:hAnsi="Calibri" w:cs="Times New Roman"/>
          <w:szCs w:val="22"/>
        </w:rPr>
        <w:t xml:space="preserve"> access arterial line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Surgery Type A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Medical Type B surgery if leaking/failure medical therapy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One year survival 50-70% Type A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70% type B</w:t>
      </w:r>
    </w:p>
    <w:p w:rsidR="002B5A09" w:rsidRPr="002B5A09" w:rsidRDefault="002B5A09" w:rsidP="002B5A09">
      <w:pPr>
        <w:spacing w:after="0"/>
        <w:rPr>
          <w:rFonts w:ascii="Calibri" w:eastAsia="Times New Roman" w:hAnsi="Calibri" w:cs="Times New Roman"/>
          <w:szCs w:val="22"/>
        </w:rPr>
      </w:pPr>
      <w:r w:rsidRPr="002B5A09">
        <w:rPr>
          <w:rFonts w:ascii="Calibri" w:eastAsia="Times New Roman" w:hAnsi="Calibri" w:cs="Times New Roman"/>
          <w:szCs w:val="22"/>
        </w:rPr>
        <w:t> </w:t>
      </w:r>
    </w:p>
    <w:p w:rsidR="002B5A09" w:rsidRDefault="002B5A09"/>
    <w:p w:rsidR="00753423" w:rsidRDefault="00753423" w:rsidP="002B5A09"/>
    <w:sectPr w:rsidR="00753423" w:rsidSect="007534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7D16"/>
    <w:multiLevelType w:val="multilevel"/>
    <w:tmpl w:val="0464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94E68"/>
    <w:multiLevelType w:val="multilevel"/>
    <w:tmpl w:val="2BB8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2B5A09"/>
    <w:rsid w:val="002B5A09"/>
    <w:rsid w:val="00753423"/>
    <w:rsid w:val="0086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753423"/>
  </w:style>
  <w:style w:type="paragraph" w:styleId="Heading1">
    <w:name w:val="heading 1"/>
    <w:basedOn w:val="Normal"/>
    <w:next w:val="Normal"/>
    <w:uiPriority w:val="5"/>
    <w:qFormat/>
    <w:rsid w:val="00753423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rsid w:val="007534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rsid w:val="00753423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753423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753423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753423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753423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753423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753423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753423"/>
    <w:rPr>
      <w:color w:val="808080"/>
    </w:rPr>
  </w:style>
  <w:style w:type="paragraph" w:customStyle="1" w:styleId="Account">
    <w:name w:val="Account"/>
    <w:semiHidden/>
    <w:rsid w:val="00753423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753423"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753423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753423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753423"/>
    <w:rPr>
      <w:i/>
      <w:iCs/>
    </w:rPr>
  </w:style>
  <w:style w:type="character" w:styleId="Strong">
    <w:name w:val="Strong"/>
    <w:basedOn w:val="DefaultParagraphFont"/>
    <w:uiPriority w:val="22"/>
    <w:qFormat/>
    <w:rsid w:val="00753423"/>
    <w:rPr>
      <w:b/>
      <w:bCs/>
    </w:rPr>
  </w:style>
  <w:style w:type="paragraph" w:customStyle="1" w:styleId="underline">
    <w:name w:val="underline"/>
    <w:semiHidden/>
    <w:rsid w:val="00753423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753423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2B5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4F42"/>
    <w:rsid w:val="0080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F4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Aortic Dissection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8E855076-DF96-4DBF-92EC-3D632674B3B2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2008-01-13T12:58:00Z</dcterms:created>
  <dcterms:modified xsi:type="dcterms:W3CDTF">2008-01-13T13:01:00Z</dcterms:modified>
</cp:coreProperties>
</file>